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EF50EA" w:rsidRPr="000153ED" w:rsidTr="00EF50EA">
        <w:tc>
          <w:tcPr>
            <w:tcW w:w="7938" w:type="dxa"/>
            <w:shd w:val="clear" w:color="auto" w:fill="000000" w:themeFill="text1"/>
          </w:tcPr>
          <w:p w:rsidR="00EF50EA" w:rsidRPr="000153ED" w:rsidRDefault="00EF50EA" w:rsidP="00EF50E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043B3358" wp14:editId="6E2D61C0">
                  <wp:extent cx="171963" cy="14485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3ED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EF50EA" w:rsidRPr="000153ED" w:rsidTr="00EF50EA">
        <w:tc>
          <w:tcPr>
            <w:tcW w:w="7938" w:type="dxa"/>
          </w:tcPr>
          <w:p w:rsidR="00EF50EA" w:rsidRPr="000153ED" w:rsidRDefault="00ED1700" w:rsidP="00ED170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Необходимо прочитать предостережения, касающиеся безопасности, и все инструкции</w:t>
            </w:r>
            <w:r w:rsidR="00EC3C79" w:rsidRPr="000153ED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 xml:space="preserve">. </w:t>
            </w: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Несоблю</w:t>
            </w:r>
            <w:r w:rsidRPr="000153ED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дение следующих предостережений и инструкций может привести к удару электрическим током</w:t>
            </w:r>
            <w:r w:rsidR="00EC3C79" w:rsidRPr="000153ED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, </w:t>
            </w:r>
            <w:r w:rsidRPr="000153ED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пожару и </w:t>
            </w:r>
            <w:r w:rsidR="00EC3C79" w:rsidRPr="000153ED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/</w:t>
            </w:r>
            <w:r w:rsidRPr="000153ED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или серьезным травмам</w:t>
            </w:r>
            <w:r w:rsidR="00EC3C79" w:rsidRPr="000153ED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.</w:t>
            </w:r>
          </w:p>
        </w:tc>
      </w:tr>
    </w:tbl>
    <w:p w:rsidR="0082575E" w:rsidRPr="000153ED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12"/>
          <w:szCs w:val="20"/>
          <w:lang w:val="ru-RU"/>
        </w:rPr>
      </w:pPr>
    </w:p>
    <w:p w:rsidR="0082575E" w:rsidRPr="000153ED" w:rsidRDefault="00E92C17" w:rsidP="00BE0675">
      <w:pPr>
        <w:widowControl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Необходимо сохранить все предостережения и инструкции для дальнейшего использования</w:t>
      </w:r>
      <w:r w:rsidR="0082575E"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</w:p>
    <w:p w:rsidR="00061808" w:rsidRPr="000153ED" w:rsidRDefault="0006180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12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BE0675" w:rsidRPr="000153ED" w:rsidTr="00CB1598">
        <w:tc>
          <w:tcPr>
            <w:tcW w:w="7938" w:type="dxa"/>
            <w:shd w:val="clear" w:color="auto" w:fill="000000" w:themeFill="text1"/>
          </w:tcPr>
          <w:p w:rsidR="00BE0675" w:rsidRPr="000153ED" w:rsidRDefault="00BE0675" w:rsidP="00CB159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5E0BF816" wp14:editId="0C394F11">
                  <wp:extent cx="171963" cy="14485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3ED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BE0675" w:rsidRPr="000153ED" w:rsidTr="00CB1598">
        <w:tc>
          <w:tcPr>
            <w:tcW w:w="7938" w:type="dxa"/>
          </w:tcPr>
          <w:p w:rsidR="00BE0675" w:rsidRPr="000153ED" w:rsidRDefault="003056E2" w:rsidP="003056E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Избегайте опасной окружающей среды. - </w:t>
            </w:r>
            <w:r w:rsidR="00BE0675"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Запрещается подвергать </w:t>
            </w: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рабочее освещение </w:t>
            </w:r>
            <w:r w:rsidR="00BE0675"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воздействию дождя или влажных условий. Вода, попавшая в </w:t>
            </w: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прибор или рабочее освещение</w:t>
            </w:r>
            <w:r w:rsidR="00BE0675"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, будет создавать опасность удара электрическим током.</w:t>
            </w:r>
          </w:p>
        </w:tc>
      </w:tr>
    </w:tbl>
    <w:p w:rsidR="00061808" w:rsidRPr="000153ED" w:rsidRDefault="0006180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0153ED" w:rsidRDefault="00CA12B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ПРАВИЛА </w:t>
      </w:r>
      <w:r w:rsidR="00061808"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БЕЗОПАСНОСТ</w:t>
      </w: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И</w:t>
      </w:r>
    </w:p>
    <w:p w:rsidR="00D44966" w:rsidRPr="000153ED" w:rsidRDefault="00293C48" w:rsidP="00D44966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Ознакомьтесь с вашим рабочим освещением</w:t>
      </w:r>
      <w:r w:rsidR="00D44966"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.</w:t>
      </w:r>
      <w:r w:rsidR="00D44966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Внимательно прочитайте руководство пользователя</w:t>
      </w:r>
      <w:r w:rsidR="00D44966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  <w:r w:rsidR="00EE121B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A0234A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Изучите применение и ограничения, а также конкретные потенциальные опасности, относящиеся к этому рабочему освещению.</w:t>
      </w:r>
    </w:p>
    <w:p w:rsidR="00D44966" w:rsidRPr="000153ED" w:rsidRDefault="00A0234A" w:rsidP="00D44966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Используйте только рекомендованную аккумуляторную батарею и зарядное устройство</w:t>
      </w:r>
      <w:r w:rsidR="00D44966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Любая попытка использовать другую аккумуляторную батарею </w:t>
      </w:r>
      <w:r w:rsidR="00013ED3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приведет к повреждению рабочего освещения и может стать причиной взрыва, пожара или травм.</w:t>
      </w:r>
    </w:p>
    <w:p w:rsidR="00D44966" w:rsidRPr="000153ED" w:rsidRDefault="004D03E1" w:rsidP="00D44966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Извлеките аккумуляторную батарею из рабочего освещения до замены лампы или выполнения любого другого планового технического обслуживания или очистки</w:t>
      </w:r>
      <w:r w:rsidR="00D44966"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.</w:t>
      </w:r>
    </w:p>
    <w:p w:rsidR="00D44966" w:rsidRPr="000153ED" w:rsidRDefault="00291102" w:rsidP="00D44966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Запрещается разбирать рабочее освещение</w:t>
      </w:r>
      <w:r w:rsidR="00D44966"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.</w:t>
      </w:r>
    </w:p>
    <w:p w:rsidR="00D44966" w:rsidRPr="000153ED" w:rsidRDefault="00B2355A" w:rsidP="00D44966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Запрещается класть рабочее освещение или аккумуляторную батарею около огня или источника тепла</w:t>
      </w:r>
      <w:r w:rsidR="00D44966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Это поможет снизить опасность взрыва и возможных травм</w:t>
      </w:r>
      <w:r w:rsidR="00D44966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D44966" w:rsidRPr="000153ED" w:rsidRDefault="00F948FD" w:rsidP="00D44966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Проверьте поврежденные детали</w:t>
      </w:r>
      <w:r w:rsidR="00D44966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Перед дальнейшим использованием этого рабочего освещения деталь, которая была повреждена, должна быть тщательно проверена, чтобы убедиться в ее правильной работе и выполнении ею предусмотренной функции</w:t>
      </w:r>
      <w:r w:rsidR="00D44966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Запрещается использовать рабочее освещение, если оно не работает должным образом</w:t>
      </w:r>
      <w:r w:rsidR="00D44966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82575E" w:rsidRPr="000153ED" w:rsidRDefault="00E86332" w:rsidP="00D44966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Необходимо, чтобы рабочее освещение ремонтировал квалифицированный специалист</w:t>
      </w:r>
      <w:r w:rsidR="00D44966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Этот прибор отвечает соответствующим требованиям безопасности</w:t>
      </w:r>
      <w:r w:rsidR="00D44966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Ремонт должен выполняться только </w:t>
      </w:r>
      <w:r w:rsidR="00476B30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таким образом, в противном случае это может привести к значительной опасности для пользователя</w:t>
      </w:r>
      <w:r w:rsidR="00D44966" w:rsidRPr="000153ED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  <w:bookmarkStart w:id="0" w:name="_GoBack"/>
      <w:bookmarkEnd w:id="0"/>
    </w:p>
    <w:p w:rsidR="009D57D3" w:rsidRPr="000153ED" w:rsidRDefault="009D57D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472654" w:rsidRPr="000153ED" w:rsidRDefault="00472654" w:rsidP="00472654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ТЕХНИЧЕСКОЕ ОБСЛУЖИВАНИЕ</w:t>
      </w:r>
    </w:p>
    <w:p w:rsidR="006F4ECD" w:rsidRPr="000153ED" w:rsidRDefault="00FB2E53" w:rsidP="006F4ECD">
      <w:pPr>
        <w:pStyle w:val="aa"/>
        <w:widowControl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spacing w:val="-6"/>
          <w:sz w:val="20"/>
          <w:szCs w:val="20"/>
          <w:lang w:val="ru-RU"/>
        </w:rPr>
        <w:t>При обслуживании необходимо использовать т</w:t>
      </w:r>
      <w:r w:rsidR="006F4ECD" w:rsidRPr="000153ED">
        <w:rPr>
          <w:rFonts w:ascii="Arial" w:hAnsi="Arial" w:cs="Arial"/>
          <w:spacing w:val="-6"/>
          <w:sz w:val="20"/>
          <w:szCs w:val="20"/>
          <w:lang w:val="ru-RU"/>
        </w:rPr>
        <w:t xml:space="preserve">олько </w:t>
      </w:r>
      <w:r w:rsidRPr="000153ED">
        <w:rPr>
          <w:rFonts w:ascii="Arial" w:hAnsi="Arial" w:cs="Arial"/>
          <w:spacing w:val="-6"/>
          <w:sz w:val="20"/>
          <w:szCs w:val="20"/>
          <w:lang w:val="ru-RU"/>
        </w:rPr>
        <w:t>идентичные запасные части Greenworks Tools</w:t>
      </w:r>
      <w:r w:rsidR="006F4ECD" w:rsidRPr="000153ED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0153ED">
        <w:rPr>
          <w:rFonts w:ascii="Arial" w:hAnsi="Arial" w:cs="Arial"/>
          <w:spacing w:val="-6"/>
          <w:sz w:val="20"/>
          <w:szCs w:val="20"/>
          <w:lang w:val="ru-RU"/>
        </w:rPr>
        <w:t>Использование любых других деталей может повлечь за собой опасность или привести к повреждению изделия</w:t>
      </w:r>
      <w:r w:rsidR="006F4ECD" w:rsidRPr="000153ED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F64EB8" w:rsidRPr="00F64EB8" w:rsidRDefault="00F64EB8" w:rsidP="00F64EB8">
      <w:pPr>
        <w:widowControl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F64EB8">
        <w:rPr>
          <w:rFonts w:ascii="Arial" w:hAnsi="Arial" w:cs="Arial"/>
          <w:spacing w:val="-6"/>
          <w:sz w:val="20"/>
          <w:szCs w:val="20"/>
          <w:lang w:val="ru-RU"/>
        </w:rPr>
        <w:t>Избегать использования растворителей для очистки пластиковых деталей. Большинство пластмасс подвержено разрушению при воздействии различных типов коммерческих растворителей и может быть повреждено при их использовании. Пользуйтесь чистой тканью для удаления грязи, пыли, масла, консистентной смазки и т.д.</w:t>
      </w:r>
    </w:p>
    <w:p w:rsidR="00F64EB8" w:rsidRPr="00F64EB8" w:rsidRDefault="00F64EB8" w:rsidP="00F64EB8">
      <w:pPr>
        <w:widowControl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F64EB8">
        <w:rPr>
          <w:rFonts w:ascii="Arial" w:hAnsi="Arial" w:cs="Arial"/>
          <w:spacing w:val="-6"/>
          <w:sz w:val="20"/>
          <w:szCs w:val="20"/>
          <w:lang w:val="ru-RU"/>
        </w:rPr>
        <w:t>Запрещаются попытки вносить изменения в этой инструмент или изготавливать аксессуары, не рекомендованные для использования с этим инструментом.</w:t>
      </w:r>
    </w:p>
    <w:p w:rsidR="00472654" w:rsidRPr="000153ED" w:rsidRDefault="00472654" w:rsidP="00472654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9E57AE" w:rsidRPr="000153ED" w:rsidTr="00352C71">
        <w:tc>
          <w:tcPr>
            <w:tcW w:w="7938" w:type="dxa"/>
            <w:shd w:val="clear" w:color="auto" w:fill="000000" w:themeFill="text1"/>
          </w:tcPr>
          <w:p w:rsidR="009E57AE" w:rsidRPr="000153ED" w:rsidRDefault="009E57AE" w:rsidP="00352C7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0D9B084F" wp14:editId="0F9A7CF8">
                  <wp:extent cx="171963" cy="14485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3ED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9E57AE" w:rsidRPr="000153ED" w:rsidTr="00352C71">
        <w:tc>
          <w:tcPr>
            <w:tcW w:w="7938" w:type="dxa"/>
          </w:tcPr>
          <w:p w:rsidR="009E57AE" w:rsidRPr="000153ED" w:rsidRDefault="00950633" w:rsidP="0095063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Для уменьшения опасности травм запрещается прямо смотреть на источник света, когда включено рабочее освещение.</w:t>
            </w:r>
          </w:p>
        </w:tc>
      </w:tr>
    </w:tbl>
    <w:p w:rsidR="009E57AE" w:rsidRPr="000153ED" w:rsidRDefault="009E57AE" w:rsidP="00472654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472654" w:rsidRPr="000153ED" w:rsidRDefault="00484446" w:rsidP="00472654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ЗАЩИТА ОКРУЖАЮЩЕЙ СРЕДЫ</w:t>
      </w:r>
    </w:p>
    <w:p w:rsidR="00472654" w:rsidRPr="000153ED" w:rsidRDefault="00540FF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noProof/>
          <w:spacing w:val="-6"/>
          <w:sz w:val="20"/>
          <w:szCs w:val="20"/>
          <w:lang w:val="ru-RU" w:eastAsia="ru-RU"/>
        </w:rPr>
        <w:drawing>
          <wp:inline distT="0" distB="0" distL="0" distR="0" wp14:anchorId="34B8E766" wp14:editId="3491FB76">
            <wp:extent cx="603885" cy="698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654" w:rsidRPr="000153ED" w:rsidRDefault="0047265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540FF6" w:rsidRPr="000153ED" w:rsidRDefault="00540FF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spacing w:val="-6"/>
          <w:sz w:val="20"/>
          <w:szCs w:val="20"/>
          <w:lang w:val="ru-RU"/>
        </w:rPr>
        <w:t>Перерабатывайте материалы, вместо того, чтобы выбрасывать их. Агрегат, аксессуары и упаковка должны быть отсортированы для экологически безопасной переработки.</w:t>
      </w:r>
    </w:p>
    <w:p w:rsidR="00540FF6" w:rsidRPr="000153ED" w:rsidRDefault="00540FF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2575E" w:rsidRPr="000153ED" w:rsidRDefault="007C5709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СИМВОЛЫ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87"/>
      </w:tblGrid>
      <w:tr w:rsidR="008E7C7F" w:rsidRPr="000153ED" w:rsidTr="002305D3">
        <w:tc>
          <w:tcPr>
            <w:tcW w:w="1668" w:type="dxa"/>
            <w:vAlign w:val="center"/>
          </w:tcPr>
          <w:p w:rsidR="008E7C7F" w:rsidRPr="000153ED" w:rsidRDefault="008E7C7F" w:rsidP="00C665F7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5F68BBAD" wp14:editId="4FF4C592">
                  <wp:extent cx="405130" cy="3365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8E7C7F" w:rsidRPr="000153ED" w:rsidRDefault="008E7C7F" w:rsidP="00C665F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Предупреждение об опасности</w:t>
            </w:r>
          </w:p>
        </w:tc>
      </w:tr>
      <w:tr w:rsidR="009C2134" w:rsidRPr="000153ED" w:rsidTr="002305D3">
        <w:tc>
          <w:tcPr>
            <w:tcW w:w="1668" w:type="dxa"/>
            <w:vAlign w:val="center"/>
          </w:tcPr>
          <w:p w:rsidR="009C2134" w:rsidRPr="000153ED" w:rsidRDefault="004A6222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7C4C5730" wp14:editId="17B9D4E2">
                  <wp:extent cx="333375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9C2134" w:rsidRPr="000153ED" w:rsidRDefault="002305D3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Соответствие стандартам ЕС</w:t>
            </w:r>
          </w:p>
        </w:tc>
      </w:tr>
      <w:tr w:rsidR="00440176" w:rsidRPr="000153ED" w:rsidTr="002305D3">
        <w:tc>
          <w:tcPr>
            <w:tcW w:w="1668" w:type="dxa"/>
            <w:vAlign w:val="center"/>
          </w:tcPr>
          <w:p w:rsidR="00440176" w:rsidRPr="000153ED" w:rsidRDefault="00440176" w:rsidP="0003700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4F28B319" wp14:editId="676BAD7B">
                  <wp:extent cx="405130" cy="3968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440176" w:rsidRPr="000153ED" w:rsidRDefault="00440176" w:rsidP="00440176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Внимательно прочитайте инструкции до включения агрегата.</w:t>
            </w:r>
          </w:p>
        </w:tc>
      </w:tr>
      <w:tr w:rsidR="005F21DE" w:rsidRPr="000153ED" w:rsidTr="002305D3">
        <w:tc>
          <w:tcPr>
            <w:tcW w:w="1668" w:type="dxa"/>
            <w:vAlign w:val="center"/>
          </w:tcPr>
          <w:p w:rsidR="005F21DE" w:rsidRPr="000153ED" w:rsidRDefault="004A6222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28EB3B00" wp14:editId="63433761">
                  <wp:extent cx="333375" cy="4095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5F21DE" w:rsidRPr="000153ED" w:rsidRDefault="002305D3" w:rsidP="005F21D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Светодиод</w:t>
            </w:r>
          </w:p>
        </w:tc>
      </w:tr>
      <w:tr w:rsidR="00D13148" w:rsidRPr="000153ED" w:rsidTr="002305D3">
        <w:tc>
          <w:tcPr>
            <w:tcW w:w="1668" w:type="dxa"/>
            <w:vAlign w:val="center"/>
          </w:tcPr>
          <w:p w:rsidR="00D13148" w:rsidRPr="000153ED" w:rsidRDefault="00440176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</w:pPr>
            <w:r w:rsidRPr="000153ED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24B06FEA" wp14:editId="1FC21829">
                  <wp:extent cx="603885" cy="71628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D13148" w:rsidRPr="000153ED" w:rsidRDefault="00440176" w:rsidP="005F21D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Отбракованные электрические изделия не должны утилизироваться с муниципальными отходами. Их необходимо перерабатывать на специальных предприятиях. Обратитесь к местным органам управления или продавцу за советом по переработке.</w:t>
            </w:r>
          </w:p>
        </w:tc>
      </w:tr>
    </w:tbl>
    <w:p w:rsidR="0082575E" w:rsidRPr="000153ED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2575E" w:rsidRPr="000153ED" w:rsidRDefault="004A6222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0153ED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Технические данные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F6504" w:rsidRPr="000153ED" w:rsidTr="008F6504">
        <w:tc>
          <w:tcPr>
            <w:tcW w:w="4927" w:type="dxa"/>
          </w:tcPr>
          <w:p w:rsidR="008F6504" w:rsidRPr="000153ED" w:rsidRDefault="00F64EB8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Изделие</w:t>
            </w:r>
          </w:p>
        </w:tc>
        <w:tc>
          <w:tcPr>
            <w:tcW w:w="4928" w:type="dxa"/>
          </w:tcPr>
          <w:p w:rsidR="008F6504" w:rsidRPr="000153ED" w:rsidRDefault="00F64EB8" w:rsidP="00F64EB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Рабочее освещение </w:t>
            </w:r>
            <w:r w:rsidR="00B322B4"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24</w:t>
            </w:r>
            <w:proofErr w:type="gramStart"/>
            <w:r w:rsidR="00325B41"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В</w:t>
            </w:r>
            <w:proofErr w:type="gramEnd"/>
          </w:p>
        </w:tc>
      </w:tr>
      <w:tr w:rsidR="00F64EB8" w:rsidRPr="000153ED" w:rsidTr="008F6504">
        <w:tc>
          <w:tcPr>
            <w:tcW w:w="4927" w:type="dxa"/>
          </w:tcPr>
          <w:p w:rsidR="00F64EB8" w:rsidRPr="000153ED" w:rsidRDefault="00F64EB8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Модель</w:t>
            </w:r>
          </w:p>
        </w:tc>
        <w:tc>
          <w:tcPr>
            <w:tcW w:w="4928" w:type="dxa"/>
          </w:tcPr>
          <w:p w:rsidR="00F64EB8" w:rsidRPr="000153ED" w:rsidRDefault="00F64EB8" w:rsidP="00F64EB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3500507</w:t>
            </w:r>
          </w:p>
        </w:tc>
      </w:tr>
      <w:tr w:rsidR="008F6504" w:rsidRPr="000153ED" w:rsidTr="008F6504">
        <w:tc>
          <w:tcPr>
            <w:tcW w:w="4927" w:type="dxa"/>
          </w:tcPr>
          <w:p w:rsidR="008F6504" w:rsidRPr="000153ED" w:rsidRDefault="003D1106" w:rsidP="003D1106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Световой поток</w:t>
            </w:r>
          </w:p>
        </w:tc>
        <w:tc>
          <w:tcPr>
            <w:tcW w:w="4928" w:type="dxa"/>
          </w:tcPr>
          <w:p w:rsidR="008F6504" w:rsidRPr="000153ED" w:rsidRDefault="003D110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100 лм</w:t>
            </w:r>
          </w:p>
        </w:tc>
      </w:tr>
      <w:tr w:rsidR="008F6504" w:rsidRPr="000153ED" w:rsidTr="008F6504">
        <w:tc>
          <w:tcPr>
            <w:tcW w:w="4927" w:type="dxa"/>
          </w:tcPr>
          <w:p w:rsidR="008F6504" w:rsidRPr="000153ED" w:rsidRDefault="00F64EB8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Время работы</w:t>
            </w:r>
          </w:p>
        </w:tc>
        <w:tc>
          <w:tcPr>
            <w:tcW w:w="4928" w:type="dxa"/>
          </w:tcPr>
          <w:p w:rsidR="008F6504" w:rsidRPr="000153ED" w:rsidRDefault="00F64EB8" w:rsidP="00173C4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20 часов</w:t>
            </w:r>
          </w:p>
        </w:tc>
      </w:tr>
      <w:tr w:rsidR="008F6504" w:rsidRPr="000153ED" w:rsidTr="008F6504">
        <w:tc>
          <w:tcPr>
            <w:tcW w:w="4927" w:type="dxa"/>
          </w:tcPr>
          <w:p w:rsidR="008F6504" w:rsidRPr="000153ED" w:rsidRDefault="00F64EB8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Угол вращения</w:t>
            </w:r>
          </w:p>
        </w:tc>
        <w:tc>
          <w:tcPr>
            <w:tcW w:w="4928" w:type="dxa"/>
          </w:tcPr>
          <w:p w:rsidR="008F6504" w:rsidRPr="000153ED" w:rsidRDefault="00F64EB8" w:rsidP="00173C4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135</w:t>
            </w: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sym w:font="Symbol" w:char="F0B0"/>
            </w: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(8 положений)</w:t>
            </w:r>
          </w:p>
        </w:tc>
      </w:tr>
      <w:tr w:rsidR="008F6504" w:rsidRPr="000153ED" w:rsidTr="008F6504">
        <w:tc>
          <w:tcPr>
            <w:tcW w:w="4927" w:type="dxa"/>
          </w:tcPr>
          <w:p w:rsidR="008F6504" w:rsidRPr="000153ED" w:rsidRDefault="003C2F7E" w:rsidP="00B322B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Вес</w:t>
            </w:r>
          </w:p>
        </w:tc>
        <w:tc>
          <w:tcPr>
            <w:tcW w:w="4928" w:type="dxa"/>
          </w:tcPr>
          <w:p w:rsidR="008F6504" w:rsidRPr="000153ED" w:rsidRDefault="00F64EB8" w:rsidP="00F64EB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0</w:t>
            </w:r>
            <w:r w:rsidR="00325B41"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,</w:t>
            </w: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82</w:t>
            </w:r>
            <w:r w:rsidR="00325B41"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кг</w:t>
            </w:r>
          </w:p>
        </w:tc>
      </w:tr>
      <w:tr w:rsidR="00325B41" w:rsidRPr="000153ED" w:rsidTr="008F6504">
        <w:tc>
          <w:tcPr>
            <w:tcW w:w="4927" w:type="dxa"/>
          </w:tcPr>
          <w:p w:rsidR="00325B41" w:rsidRPr="000153ED" w:rsidRDefault="00325B41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Аккумулятор</w:t>
            </w:r>
            <w:r w:rsidR="00B322B4"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ная батарея</w:t>
            </w:r>
          </w:p>
        </w:tc>
        <w:tc>
          <w:tcPr>
            <w:tcW w:w="4928" w:type="dxa"/>
          </w:tcPr>
          <w:p w:rsidR="00325B41" w:rsidRPr="000153ED" w:rsidRDefault="00B322B4" w:rsidP="00173C4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29807/29837</w:t>
            </w:r>
          </w:p>
        </w:tc>
      </w:tr>
      <w:tr w:rsidR="00325B41" w:rsidRPr="000153ED" w:rsidTr="008F6504">
        <w:tc>
          <w:tcPr>
            <w:tcW w:w="4927" w:type="dxa"/>
          </w:tcPr>
          <w:p w:rsidR="00325B41" w:rsidRPr="000153ED" w:rsidRDefault="00325B41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Зарядное устройство</w:t>
            </w:r>
          </w:p>
        </w:tc>
        <w:tc>
          <w:tcPr>
            <w:tcW w:w="4928" w:type="dxa"/>
          </w:tcPr>
          <w:p w:rsidR="00325B41" w:rsidRPr="000153ED" w:rsidRDefault="00B322B4" w:rsidP="00173C4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0153ED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29817</w:t>
            </w:r>
          </w:p>
        </w:tc>
      </w:tr>
    </w:tbl>
    <w:p w:rsidR="008F6504" w:rsidRPr="000153ED" w:rsidRDefault="008F650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13029A" w:rsidRPr="0013029A" w:rsidRDefault="0013029A" w:rsidP="0013029A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13029A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И</w:t>
      </w:r>
      <w:r w:rsidRPr="000153ED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нструкции по безопасности для аккумуляторной батареи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Запрещается разбирать, открывать или измельчать перезаряжаемую аккумуляторную батарею.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Запрещается подвергать аккумуляторную батарею воздействию тепла или огня. Избегать хранения на прямых солнечных лучах.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Запрещается вызывать короткое замыкание аккумуляторной батареи. Запрещается небрежно хранить аккумуляторные батареи в коробке или ящике, где они могут замкнуться друг о друга или замкнуться другими металлическими предметами.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Запрещается извлекать батарею из оригинального корпуса аккумуляторной батареи, который необходим при использовании.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Запрещается подвергать аккумуляторную батарею механическим ударам.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В случае утечки запрещается допускать контакт жидкости с кожей или глазами. Если контакт произошел, промыть пострадавший участок большим количеством воды и обратиться за медицинской помощью.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 xml:space="preserve">Запрещается использовать любое зарядное устройство, </w:t>
      </w:r>
      <w:proofErr w:type="gramStart"/>
      <w:r w:rsidRPr="0013029A">
        <w:rPr>
          <w:rFonts w:ascii="Arial" w:hAnsi="Arial" w:cs="Arial"/>
          <w:spacing w:val="-6"/>
          <w:sz w:val="20"/>
          <w:szCs w:val="20"/>
          <w:lang w:val="ru-RU"/>
        </w:rPr>
        <w:t>кроме</w:t>
      </w:r>
      <w:proofErr w:type="gramEnd"/>
      <w:r w:rsidRPr="0013029A">
        <w:rPr>
          <w:rFonts w:ascii="Arial" w:hAnsi="Arial" w:cs="Arial"/>
          <w:spacing w:val="-6"/>
          <w:sz w:val="20"/>
          <w:szCs w:val="20"/>
          <w:lang w:val="ru-RU"/>
        </w:rPr>
        <w:t xml:space="preserve"> указанного для использования с этим оборудованием.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Осмотреть маркировку</w:t>
      </w:r>
      <w:proofErr w:type="gramStart"/>
      <w:r w:rsidRPr="0013029A">
        <w:rPr>
          <w:rFonts w:ascii="Arial" w:hAnsi="Arial" w:cs="Arial"/>
          <w:spacing w:val="-6"/>
          <w:sz w:val="20"/>
          <w:szCs w:val="20"/>
          <w:lang w:val="ru-RU"/>
        </w:rPr>
        <w:t xml:space="preserve"> (+) </w:t>
      </w:r>
      <w:proofErr w:type="gramEnd"/>
      <w:r w:rsidRPr="0013029A">
        <w:rPr>
          <w:rFonts w:ascii="Arial" w:hAnsi="Arial" w:cs="Arial"/>
          <w:spacing w:val="-6"/>
          <w:sz w:val="20"/>
          <w:szCs w:val="20"/>
          <w:lang w:val="ru-RU"/>
        </w:rPr>
        <w:t>и минус (–), аккумулятор и оборудование, и убедиться в правильном использовании.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Запрещается использовать любую аккумуляторную батарею, которая не предназначена для использования с оборудованием.</w:t>
      </w:r>
    </w:p>
    <w:p w:rsidR="0013029A" w:rsidRPr="0013029A" w:rsidRDefault="008B783C" w:rsidP="008B783C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0153ED">
        <w:rPr>
          <w:rFonts w:ascii="Arial" w:hAnsi="Arial" w:cs="Arial"/>
          <w:spacing w:val="-6"/>
          <w:sz w:val="20"/>
          <w:szCs w:val="20"/>
          <w:lang w:val="ru-RU"/>
        </w:rPr>
        <w:t xml:space="preserve">Необходимо использовать аккумуляторную батарею </w:t>
      </w:r>
      <w:r w:rsidRPr="000153ED">
        <w:rPr>
          <w:rFonts w:ascii="Arial" w:hAnsi="Arial" w:cs="Arial"/>
          <w:spacing w:val="-6"/>
          <w:sz w:val="20"/>
          <w:szCs w:val="20"/>
          <w:lang w:val="ru-RU"/>
        </w:rPr>
        <w:t xml:space="preserve">только </w:t>
      </w:r>
      <w:r w:rsidRPr="000153ED">
        <w:rPr>
          <w:rFonts w:ascii="Arial" w:hAnsi="Arial" w:cs="Arial"/>
          <w:spacing w:val="-6"/>
          <w:sz w:val="20"/>
          <w:szCs w:val="20"/>
          <w:lang w:val="ru-RU"/>
        </w:rPr>
        <w:t>с изделиями Greenworks</w:t>
      </w:r>
      <w:r w:rsidR="0013029A" w:rsidRPr="0013029A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Хранить аккумуляторную батарею в местах, недоступных для детей.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Всегда закупать для оборудования правильные элементы или аккумулятор.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Поддерживать аккумуляторную батарею в чистом и сухом состоянии.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Протирать клеммы аккумуляторной батареи чистой сухой тканью, если они стали грязными.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Перед использованием перезаряжаемая аккумуляторная батарея нуждается в зарядке. Необходимо всегда использовать правильное зарядное устройство и обращаться к инструкциям изготовителя или к руководству к оборудованию за инструкциями по правильной зарядке.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Запрещается оставлять аккумуляторную батарею на длительной зарядке, когда она не используется.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Перезаряжаемая аккумуляторная батарея демонстрирует свою наилучшую производительность во время работы при нормальной комнатной температуре (20°C ± 5°C).</w:t>
      </w:r>
    </w:p>
    <w:p w:rsidR="0013029A" w:rsidRPr="0013029A" w:rsidRDefault="0013029A" w:rsidP="0013029A">
      <w:pPr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spacing w:val="-6"/>
          <w:sz w:val="20"/>
          <w:szCs w:val="20"/>
          <w:lang w:val="ru-RU"/>
        </w:rPr>
        <w:t>Сохраните оригинальную документацию изделия для дальнейшего использования.</w:t>
      </w:r>
    </w:p>
    <w:p w:rsidR="0013029A" w:rsidRPr="000153ED" w:rsidRDefault="0013029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13029A" w:rsidRPr="0013029A" w:rsidRDefault="0013029A" w:rsidP="0013029A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13029A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ЭКСПЛУАТАЦИЯ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4323"/>
        <w:gridCol w:w="4324"/>
      </w:tblGrid>
      <w:tr w:rsidR="0013029A" w:rsidRPr="000153ED" w:rsidTr="00F14BFB">
        <w:tc>
          <w:tcPr>
            <w:tcW w:w="8647" w:type="dxa"/>
            <w:gridSpan w:val="2"/>
            <w:shd w:val="clear" w:color="auto" w:fill="000000" w:themeFill="text1"/>
          </w:tcPr>
          <w:p w:rsidR="0013029A" w:rsidRPr="0013029A" w:rsidRDefault="0013029A" w:rsidP="0013029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4"/>
                <w:szCs w:val="20"/>
                <w:lang w:val="ru-RU"/>
              </w:rPr>
            </w:pPr>
            <w:r w:rsidRPr="000153ED">
              <w:rPr>
                <w:rFonts w:ascii="Arial" w:hAnsi="Arial" w:cs="Arial"/>
                <w:b/>
                <w:bCs/>
                <w:spacing w:val="-6"/>
                <w:sz w:val="24"/>
                <w:szCs w:val="20"/>
                <w:lang w:val="ru-RU"/>
              </w:rPr>
              <w:t xml:space="preserve">Рабочее освещение </w:t>
            </w:r>
            <w:r w:rsidRPr="0013029A">
              <w:rPr>
                <w:rFonts w:ascii="Arial" w:hAnsi="Arial" w:cs="Arial"/>
                <w:b/>
                <w:bCs/>
                <w:spacing w:val="-6"/>
                <w:sz w:val="24"/>
                <w:szCs w:val="20"/>
                <w:lang w:val="ru-RU"/>
              </w:rPr>
              <w:t>24</w:t>
            </w:r>
            <w:proofErr w:type="gramStart"/>
            <w:r w:rsidRPr="0013029A">
              <w:rPr>
                <w:rFonts w:ascii="Arial" w:hAnsi="Arial" w:cs="Arial"/>
                <w:b/>
                <w:bCs/>
                <w:spacing w:val="-6"/>
                <w:sz w:val="24"/>
                <w:szCs w:val="20"/>
                <w:lang w:val="ru-RU"/>
              </w:rPr>
              <w:t xml:space="preserve"> В</w:t>
            </w:r>
            <w:proofErr w:type="gramEnd"/>
          </w:p>
        </w:tc>
      </w:tr>
      <w:tr w:rsidR="0013029A" w:rsidRPr="0013029A" w:rsidTr="0065115E">
        <w:tc>
          <w:tcPr>
            <w:tcW w:w="4323" w:type="dxa"/>
          </w:tcPr>
          <w:p w:rsidR="0013029A" w:rsidRPr="0013029A" w:rsidRDefault="0013029A" w:rsidP="0013029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13029A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1: Извлечение аккумулятора</w:t>
            </w:r>
          </w:p>
        </w:tc>
        <w:tc>
          <w:tcPr>
            <w:tcW w:w="4324" w:type="dxa"/>
          </w:tcPr>
          <w:p w:rsidR="0013029A" w:rsidRPr="0013029A" w:rsidRDefault="0013029A" w:rsidP="00D505D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13029A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4: Установка / извлечение головок</w:t>
            </w:r>
          </w:p>
        </w:tc>
      </w:tr>
      <w:tr w:rsidR="0013029A" w:rsidRPr="0013029A" w:rsidTr="0065115E">
        <w:tc>
          <w:tcPr>
            <w:tcW w:w="4323" w:type="dxa"/>
          </w:tcPr>
          <w:p w:rsidR="0013029A" w:rsidRPr="0013029A" w:rsidRDefault="0013029A" w:rsidP="0013029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13029A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2: Вставка аккумулятора</w:t>
            </w:r>
          </w:p>
        </w:tc>
        <w:tc>
          <w:tcPr>
            <w:tcW w:w="4324" w:type="dxa"/>
          </w:tcPr>
          <w:p w:rsidR="0013029A" w:rsidRPr="0013029A" w:rsidRDefault="0013029A" w:rsidP="00D505D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13029A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5: Изменение направления вращения</w:t>
            </w:r>
          </w:p>
        </w:tc>
      </w:tr>
      <w:tr w:rsidR="0013029A" w:rsidRPr="0013029A" w:rsidTr="0065115E">
        <w:tc>
          <w:tcPr>
            <w:tcW w:w="4323" w:type="dxa"/>
          </w:tcPr>
          <w:p w:rsidR="0013029A" w:rsidRPr="0013029A" w:rsidRDefault="0013029A" w:rsidP="0013029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13029A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3: Проверка состояния зарядки аккумулятора</w:t>
            </w:r>
          </w:p>
        </w:tc>
        <w:tc>
          <w:tcPr>
            <w:tcW w:w="4324" w:type="dxa"/>
          </w:tcPr>
          <w:p w:rsidR="0013029A" w:rsidRPr="0013029A" w:rsidRDefault="0013029A" w:rsidP="0013029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</w:p>
        </w:tc>
      </w:tr>
    </w:tbl>
    <w:p w:rsidR="0013029A" w:rsidRPr="000153ED" w:rsidRDefault="0013029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sectPr w:rsidR="0013029A" w:rsidRPr="000153ED" w:rsidSect="0073410B">
      <w:footerReference w:type="default" r:id="rId16"/>
      <w:type w:val="continuous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63" w:rsidRDefault="00322E63">
      <w:pPr>
        <w:spacing w:after="0" w:line="240" w:lineRule="auto"/>
      </w:pPr>
      <w:r>
        <w:separator/>
      </w:r>
    </w:p>
  </w:endnote>
  <w:endnote w:type="continuationSeparator" w:id="0">
    <w:p w:rsidR="00322E63" w:rsidRDefault="0032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38C" w:rsidRDefault="004B138C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63" w:rsidRDefault="00322E63">
      <w:pPr>
        <w:spacing w:after="0" w:line="240" w:lineRule="auto"/>
      </w:pPr>
      <w:r>
        <w:separator/>
      </w:r>
    </w:p>
  </w:footnote>
  <w:footnote w:type="continuationSeparator" w:id="0">
    <w:p w:rsidR="00322E63" w:rsidRDefault="0032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25"/>
    <w:multiLevelType w:val="hybridMultilevel"/>
    <w:tmpl w:val="E73A56DC"/>
    <w:lvl w:ilvl="0" w:tplc="B0F2AD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E1DEA"/>
    <w:multiLevelType w:val="hybridMultilevel"/>
    <w:tmpl w:val="C0FE8C24"/>
    <w:lvl w:ilvl="0" w:tplc="CB60A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755D"/>
    <w:multiLevelType w:val="hybridMultilevel"/>
    <w:tmpl w:val="987E8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1218"/>
    <w:multiLevelType w:val="hybridMultilevel"/>
    <w:tmpl w:val="C8420B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23255"/>
    <w:multiLevelType w:val="hybridMultilevel"/>
    <w:tmpl w:val="AFB685A6"/>
    <w:lvl w:ilvl="0" w:tplc="C50E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B51C4"/>
    <w:multiLevelType w:val="hybridMultilevel"/>
    <w:tmpl w:val="1C88075C"/>
    <w:lvl w:ilvl="0" w:tplc="D0BA19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60CAB"/>
    <w:multiLevelType w:val="hybridMultilevel"/>
    <w:tmpl w:val="F59C1C1E"/>
    <w:lvl w:ilvl="0" w:tplc="2BAE34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844F0"/>
    <w:multiLevelType w:val="hybridMultilevel"/>
    <w:tmpl w:val="FFD06BE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87233"/>
    <w:multiLevelType w:val="hybridMultilevel"/>
    <w:tmpl w:val="90B4D0B4"/>
    <w:lvl w:ilvl="0" w:tplc="43C8C2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C13EF"/>
    <w:multiLevelType w:val="hybridMultilevel"/>
    <w:tmpl w:val="B8D071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0577D"/>
    <w:multiLevelType w:val="hybridMultilevel"/>
    <w:tmpl w:val="07BAEC46"/>
    <w:lvl w:ilvl="0" w:tplc="CB60A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A17A6"/>
    <w:multiLevelType w:val="hybridMultilevel"/>
    <w:tmpl w:val="D7B6F2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70133"/>
    <w:multiLevelType w:val="hybridMultilevel"/>
    <w:tmpl w:val="DF50ACB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813F4"/>
    <w:multiLevelType w:val="hybridMultilevel"/>
    <w:tmpl w:val="82904376"/>
    <w:lvl w:ilvl="0" w:tplc="54546F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CA6172"/>
    <w:multiLevelType w:val="hybridMultilevel"/>
    <w:tmpl w:val="312A958A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25947"/>
    <w:multiLevelType w:val="hybridMultilevel"/>
    <w:tmpl w:val="5B8093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805AB"/>
    <w:multiLevelType w:val="hybridMultilevel"/>
    <w:tmpl w:val="4EC8AA5A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C0EA0"/>
    <w:multiLevelType w:val="hybridMultilevel"/>
    <w:tmpl w:val="880E23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B3E07"/>
    <w:multiLevelType w:val="hybridMultilevel"/>
    <w:tmpl w:val="8F72B274"/>
    <w:lvl w:ilvl="0" w:tplc="B40E1F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16A07"/>
    <w:multiLevelType w:val="hybridMultilevel"/>
    <w:tmpl w:val="7D161230"/>
    <w:lvl w:ilvl="0" w:tplc="24367B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D4B0E"/>
    <w:multiLevelType w:val="hybridMultilevel"/>
    <w:tmpl w:val="3680163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05227"/>
    <w:multiLevelType w:val="hybridMultilevel"/>
    <w:tmpl w:val="ECE812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A9508E"/>
    <w:multiLevelType w:val="hybridMultilevel"/>
    <w:tmpl w:val="3F4CD8B0"/>
    <w:lvl w:ilvl="0" w:tplc="981846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C5BD6"/>
    <w:multiLevelType w:val="hybridMultilevel"/>
    <w:tmpl w:val="B522667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07E09"/>
    <w:multiLevelType w:val="hybridMultilevel"/>
    <w:tmpl w:val="C6B8082E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2698C"/>
    <w:multiLevelType w:val="hybridMultilevel"/>
    <w:tmpl w:val="296A4DA0"/>
    <w:lvl w:ilvl="0" w:tplc="5D12F8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4542C"/>
    <w:multiLevelType w:val="hybridMultilevel"/>
    <w:tmpl w:val="9C80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23E0C"/>
    <w:multiLevelType w:val="hybridMultilevel"/>
    <w:tmpl w:val="006ED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C177B0"/>
    <w:multiLevelType w:val="hybridMultilevel"/>
    <w:tmpl w:val="4DD6824C"/>
    <w:lvl w:ilvl="0" w:tplc="3DF8D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B021E"/>
    <w:multiLevelType w:val="hybridMultilevel"/>
    <w:tmpl w:val="B39618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AE660B"/>
    <w:multiLevelType w:val="hybridMultilevel"/>
    <w:tmpl w:val="0552798A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DF6AE0"/>
    <w:multiLevelType w:val="hybridMultilevel"/>
    <w:tmpl w:val="FF34FE6E"/>
    <w:lvl w:ilvl="0" w:tplc="7AF68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2F52D7"/>
    <w:multiLevelType w:val="hybridMultilevel"/>
    <w:tmpl w:val="31BEB0C8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7"/>
  </w:num>
  <w:num w:numId="4">
    <w:abstractNumId w:val="31"/>
  </w:num>
  <w:num w:numId="5">
    <w:abstractNumId w:val="0"/>
  </w:num>
  <w:num w:numId="6">
    <w:abstractNumId w:val="5"/>
  </w:num>
  <w:num w:numId="7">
    <w:abstractNumId w:val="15"/>
  </w:num>
  <w:num w:numId="8">
    <w:abstractNumId w:val="4"/>
  </w:num>
  <w:num w:numId="9">
    <w:abstractNumId w:val="19"/>
  </w:num>
  <w:num w:numId="10">
    <w:abstractNumId w:val="10"/>
  </w:num>
  <w:num w:numId="11">
    <w:abstractNumId w:val="1"/>
  </w:num>
  <w:num w:numId="12">
    <w:abstractNumId w:val="8"/>
  </w:num>
  <w:num w:numId="13">
    <w:abstractNumId w:val="6"/>
  </w:num>
  <w:num w:numId="14">
    <w:abstractNumId w:val="25"/>
  </w:num>
  <w:num w:numId="15">
    <w:abstractNumId w:val="29"/>
  </w:num>
  <w:num w:numId="16">
    <w:abstractNumId w:val="18"/>
  </w:num>
  <w:num w:numId="17">
    <w:abstractNumId w:val="22"/>
  </w:num>
  <w:num w:numId="18">
    <w:abstractNumId w:val="12"/>
  </w:num>
  <w:num w:numId="19">
    <w:abstractNumId w:val="20"/>
  </w:num>
  <w:num w:numId="20">
    <w:abstractNumId w:val="32"/>
  </w:num>
  <w:num w:numId="21">
    <w:abstractNumId w:val="2"/>
  </w:num>
  <w:num w:numId="22">
    <w:abstractNumId w:val="26"/>
  </w:num>
  <w:num w:numId="23">
    <w:abstractNumId w:val="30"/>
  </w:num>
  <w:num w:numId="24">
    <w:abstractNumId w:val="16"/>
  </w:num>
  <w:num w:numId="25">
    <w:abstractNumId w:val="24"/>
  </w:num>
  <w:num w:numId="26">
    <w:abstractNumId w:val="7"/>
  </w:num>
  <w:num w:numId="27">
    <w:abstractNumId w:val="14"/>
  </w:num>
  <w:num w:numId="28">
    <w:abstractNumId w:val="23"/>
  </w:num>
  <w:num w:numId="29">
    <w:abstractNumId w:val="27"/>
  </w:num>
  <w:num w:numId="30">
    <w:abstractNumId w:val="13"/>
  </w:num>
  <w:num w:numId="31">
    <w:abstractNumId w:val="11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406B"/>
    <w:rsid w:val="00001009"/>
    <w:rsid w:val="00002E1A"/>
    <w:rsid w:val="00012F4F"/>
    <w:rsid w:val="00013ED3"/>
    <w:rsid w:val="00014DD5"/>
    <w:rsid w:val="000153ED"/>
    <w:rsid w:val="00031A8D"/>
    <w:rsid w:val="00046427"/>
    <w:rsid w:val="00057E93"/>
    <w:rsid w:val="00061808"/>
    <w:rsid w:val="000670D6"/>
    <w:rsid w:val="00073B58"/>
    <w:rsid w:val="000779BF"/>
    <w:rsid w:val="000A435D"/>
    <w:rsid w:val="000B1AA4"/>
    <w:rsid w:val="000B3741"/>
    <w:rsid w:val="000C1463"/>
    <w:rsid w:val="000C52FD"/>
    <w:rsid w:val="000E243B"/>
    <w:rsid w:val="000E3774"/>
    <w:rsid w:val="00110035"/>
    <w:rsid w:val="00117C5A"/>
    <w:rsid w:val="00120F6A"/>
    <w:rsid w:val="00123B18"/>
    <w:rsid w:val="0012451D"/>
    <w:rsid w:val="0013029A"/>
    <w:rsid w:val="00136693"/>
    <w:rsid w:val="001646D6"/>
    <w:rsid w:val="00173C41"/>
    <w:rsid w:val="00183660"/>
    <w:rsid w:val="001A4D49"/>
    <w:rsid w:val="001B65A7"/>
    <w:rsid w:val="001C3098"/>
    <w:rsid w:val="001D371B"/>
    <w:rsid w:val="001F3009"/>
    <w:rsid w:val="002037BA"/>
    <w:rsid w:val="0021346E"/>
    <w:rsid w:val="00217935"/>
    <w:rsid w:val="002305D3"/>
    <w:rsid w:val="002346FB"/>
    <w:rsid w:val="002516FC"/>
    <w:rsid w:val="0025488A"/>
    <w:rsid w:val="00260702"/>
    <w:rsid w:val="00265004"/>
    <w:rsid w:val="0028222B"/>
    <w:rsid w:val="00291102"/>
    <w:rsid w:val="00293C48"/>
    <w:rsid w:val="00297FE9"/>
    <w:rsid w:val="002C1303"/>
    <w:rsid w:val="002D4737"/>
    <w:rsid w:val="002E3CB9"/>
    <w:rsid w:val="002F1D53"/>
    <w:rsid w:val="002F2F92"/>
    <w:rsid w:val="003056E2"/>
    <w:rsid w:val="0031093E"/>
    <w:rsid w:val="00310C41"/>
    <w:rsid w:val="00313206"/>
    <w:rsid w:val="00315E14"/>
    <w:rsid w:val="0031752A"/>
    <w:rsid w:val="003216F7"/>
    <w:rsid w:val="00322E63"/>
    <w:rsid w:val="00325A2F"/>
    <w:rsid w:val="00325B41"/>
    <w:rsid w:val="00337F49"/>
    <w:rsid w:val="00342911"/>
    <w:rsid w:val="00380B31"/>
    <w:rsid w:val="00387A05"/>
    <w:rsid w:val="003B3A2E"/>
    <w:rsid w:val="003B50FC"/>
    <w:rsid w:val="003C2F7E"/>
    <w:rsid w:val="003D1106"/>
    <w:rsid w:val="003E15E9"/>
    <w:rsid w:val="004079FF"/>
    <w:rsid w:val="00416990"/>
    <w:rsid w:val="00440176"/>
    <w:rsid w:val="00440CBB"/>
    <w:rsid w:val="00447D2F"/>
    <w:rsid w:val="00447D5C"/>
    <w:rsid w:val="0046239C"/>
    <w:rsid w:val="00472654"/>
    <w:rsid w:val="004731DA"/>
    <w:rsid w:val="00476B30"/>
    <w:rsid w:val="00484446"/>
    <w:rsid w:val="00491D14"/>
    <w:rsid w:val="00491F4E"/>
    <w:rsid w:val="00497DF4"/>
    <w:rsid w:val="004A05D9"/>
    <w:rsid w:val="004A6222"/>
    <w:rsid w:val="004B0077"/>
    <w:rsid w:val="004B138C"/>
    <w:rsid w:val="004B1392"/>
    <w:rsid w:val="004D03E1"/>
    <w:rsid w:val="004D1D63"/>
    <w:rsid w:val="004E30E3"/>
    <w:rsid w:val="0050379C"/>
    <w:rsid w:val="00507B1E"/>
    <w:rsid w:val="005275C5"/>
    <w:rsid w:val="005304B2"/>
    <w:rsid w:val="005322C0"/>
    <w:rsid w:val="00533EFE"/>
    <w:rsid w:val="00540FF6"/>
    <w:rsid w:val="00541135"/>
    <w:rsid w:val="00543751"/>
    <w:rsid w:val="00551B56"/>
    <w:rsid w:val="00560AC2"/>
    <w:rsid w:val="005716EC"/>
    <w:rsid w:val="00590091"/>
    <w:rsid w:val="005A0D4F"/>
    <w:rsid w:val="005A0E24"/>
    <w:rsid w:val="005A3B4F"/>
    <w:rsid w:val="005A525E"/>
    <w:rsid w:val="005B33B7"/>
    <w:rsid w:val="005C033D"/>
    <w:rsid w:val="005C1166"/>
    <w:rsid w:val="005D2400"/>
    <w:rsid w:val="005E21DD"/>
    <w:rsid w:val="005F21DE"/>
    <w:rsid w:val="005F43E0"/>
    <w:rsid w:val="006118E7"/>
    <w:rsid w:val="00625C38"/>
    <w:rsid w:val="006403EE"/>
    <w:rsid w:val="00644C40"/>
    <w:rsid w:val="006520B9"/>
    <w:rsid w:val="006528E6"/>
    <w:rsid w:val="0065406B"/>
    <w:rsid w:val="00661982"/>
    <w:rsid w:val="006635D4"/>
    <w:rsid w:val="00663662"/>
    <w:rsid w:val="00663B67"/>
    <w:rsid w:val="00671055"/>
    <w:rsid w:val="006826B7"/>
    <w:rsid w:val="006937B4"/>
    <w:rsid w:val="00697251"/>
    <w:rsid w:val="006C12FB"/>
    <w:rsid w:val="006D5FD1"/>
    <w:rsid w:val="006F469C"/>
    <w:rsid w:val="006F4ECD"/>
    <w:rsid w:val="00701088"/>
    <w:rsid w:val="00702A02"/>
    <w:rsid w:val="00712385"/>
    <w:rsid w:val="00715E07"/>
    <w:rsid w:val="00724DA5"/>
    <w:rsid w:val="00731BD9"/>
    <w:rsid w:val="0073410B"/>
    <w:rsid w:val="00734653"/>
    <w:rsid w:val="0073523B"/>
    <w:rsid w:val="00736300"/>
    <w:rsid w:val="00756994"/>
    <w:rsid w:val="00780D0E"/>
    <w:rsid w:val="00783ED8"/>
    <w:rsid w:val="00795982"/>
    <w:rsid w:val="007C5709"/>
    <w:rsid w:val="007D54A9"/>
    <w:rsid w:val="007F53E8"/>
    <w:rsid w:val="008010DA"/>
    <w:rsid w:val="00805691"/>
    <w:rsid w:val="0080750B"/>
    <w:rsid w:val="008105D1"/>
    <w:rsid w:val="0082072E"/>
    <w:rsid w:val="00823FBD"/>
    <w:rsid w:val="0082575E"/>
    <w:rsid w:val="00835DCC"/>
    <w:rsid w:val="00840602"/>
    <w:rsid w:val="00845AD4"/>
    <w:rsid w:val="0086254A"/>
    <w:rsid w:val="00866366"/>
    <w:rsid w:val="00871E87"/>
    <w:rsid w:val="00882E02"/>
    <w:rsid w:val="008A37B9"/>
    <w:rsid w:val="008A7290"/>
    <w:rsid w:val="008B783C"/>
    <w:rsid w:val="008E7C7F"/>
    <w:rsid w:val="008F6504"/>
    <w:rsid w:val="00904233"/>
    <w:rsid w:val="00904B36"/>
    <w:rsid w:val="0090500A"/>
    <w:rsid w:val="00941C38"/>
    <w:rsid w:val="0094560E"/>
    <w:rsid w:val="00945A63"/>
    <w:rsid w:val="00950633"/>
    <w:rsid w:val="0095722B"/>
    <w:rsid w:val="00957E39"/>
    <w:rsid w:val="00972D50"/>
    <w:rsid w:val="0098215A"/>
    <w:rsid w:val="00991402"/>
    <w:rsid w:val="00995339"/>
    <w:rsid w:val="009A4EC2"/>
    <w:rsid w:val="009B0504"/>
    <w:rsid w:val="009B489E"/>
    <w:rsid w:val="009C108C"/>
    <w:rsid w:val="009C1BFC"/>
    <w:rsid w:val="009C2134"/>
    <w:rsid w:val="009D3710"/>
    <w:rsid w:val="009D57D3"/>
    <w:rsid w:val="009E57AE"/>
    <w:rsid w:val="009E57BC"/>
    <w:rsid w:val="009E6C06"/>
    <w:rsid w:val="009F1864"/>
    <w:rsid w:val="00A00265"/>
    <w:rsid w:val="00A0234A"/>
    <w:rsid w:val="00A1289C"/>
    <w:rsid w:val="00A32D83"/>
    <w:rsid w:val="00A418E7"/>
    <w:rsid w:val="00A44F4C"/>
    <w:rsid w:val="00A75004"/>
    <w:rsid w:val="00A75C60"/>
    <w:rsid w:val="00A8466B"/>
    <w:rsid w:val="00AB1FC6"/>
    <w:rsid w:val="00AD2F6C"/>
    <w:rsid w:val="00B12FBB"/>
    <w:rsid w:val="00B22C08"/>
    <w:rsid w:val="00B2355A"/>
    <w:rsid w:val="00B2700D"/>
    <w:rsid w:val="00B316E9"/>
    <w:rsid w:val="00B322B4"/>
    <w:rsid w:val="00B3369D"/>
    <w:rsid w:val="00B347B7"/>
    <w:rsid w:val="00B35731"/>
    <w:rsid w:val="00B434A8"/>
    <w:rsid w:val="00B47625"/>
    <w:rsid w:val="00B536C2"/>
    <w:rsid w:val="00B5399A"/>
    <w:rsid w:val="00BA0B86"/>
    <w:rsid w:val="00BB05FA"/>
    <w:rsid w:val="00BC1CA1"/>
    <w:rsid w:val="00BE0675"/>
    <w:rsid w:val="00C12987"/>
    <w:rsid w:val="00C31268"/>
    <w:rsid w:val="00C323FD"/>
    <w:rsid w:val="00C46A01"/>
    <w:rsid w:val="00C62531"/>
    <w:rsid w:val="00C74C8B"/>
    <w:rsid w:val="00C83446"/>
    <w:rsid w:val="00C9751D"/>
    <w:rsid w:val="00CA12BA"/>
    <w:rsid w:val="00CC0EE4"/>
    <w:rsid w:val="00CE38BD"/>
    <w:rsid w:val="00CF0F1F"/>
    <w:rsid w:val="00CF4F6B"/>
    <w:rsid w:val="00D077CF"/>
    <w:rsid w:val="00D13148"/>
    <w:rsid w:val="00D236F0"/>
    <w:rsid w:val="00D357FC"/>
    <w:rsid w:val="00D436AD"/>
    <w:rsid w:val="00D44966"/>
    <w:rsid w:val="00D5011A"/>
    <w:rsid w:val="00D6136E"/>
    <w:rsid w:val="00D72EDA"/>
    <w:rsid w:val="00D751C5"/>
    <w:rsid w:val="00D76111"/>
    <w:rsid w:val="00D86383"/>
    <w:rsid w:val="00D90289"/>
    <w:rsid w:val="00D9153D"/>
    <w:rsid w:val="00D936C5"/>
    <w:rsid w:val="00D942E0"/>
    <w:rsid w:val="00DA1835"/>
    <w:rsid w:val="00DA1875"/>
    <w:rsid w:val="00DB2B56"/>
    <w:rsid w:val="00DD6CE9"/>
    <w:rsid w:val="00DE216E"/>
    <w:rsid w:val="00E10830"/>
    <w:rsid w:val="00E21E04"/>
    <w:rsid w:val="00E326F6"/>
    <w:rsid w:val="00E41D2E"/>
    <w:rsid w:val="00E86332"/>
    <w:rsid w:val="00E92C17"/>
    <w:rsid w:val="00EA13BC"/>
    <w:rsid w:val="00EA3B8A"/>
    <w:rsid w:val="00EA4F75"/>
    <w:rsid w:val="00EB76F1"/>
    <w:rsid w:val="00EC2BAB"/>
    <w:rsid w:val="00EC3C79"/>
    <w:rsid w:val="00ED115E"/>
    <w:rsid w:val="00ED1700"/>
    <w:rsid w:val="00ED61CC"/>
    <w:rsid w:val="00EE121B"/>
    <w:rsid w:val="00EE2B24"/>
    <w:rsid w:val="00EF50EA"/>
    <w:rsid w:val="00EF55AF"/>
    <w:rsid w:val="00F10B8B"/>
    <w:rsid w:val="00F2110C"/>
    <w:rsid w:val="00F23F75"/>
    <w:rsid w:val="00F35588"/>
    <w:rsid w:val="00F53C12"/>
    <w:rsid w:val="00F56904"/>
    <w:rsid w:val="00F56BE0"/>
    <w:rsid w:val="00F60E88"/>
    <w:rsid w:val="00F64EB8"/>
    <w:rsid w:val="00F72309"/>
    <w:rsid w:val="00F72768"/>
    <w:rsid w:val="00F8435C"/>
    <w:rsid w:val="00F8674C"/>
    <w:rsid w:val="00F9245F"/>
    <w:rsid w:val="00F948FD"/>
    <w:rsid w:val="00FB2E53"/>
    <w:rsid w:val="00FB406E"/>
    <w:rsid w:val="00FB47E5"/>
    <w:rsid w:val="00FB716C"/>
    <w:rsid w:val="00FE1278"/>
    <w:rsid w:val="00FE25A0"/>
    <w:rsid w:val="00FE3D8B"/>
    <w:rsid w:val="00FE5689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410B"/>
  </w:style>
  <w:style w:type="paragraph" w:styleId="a5">
    <w:name w:val="footer"/>
    <w:basedOn w:val="a"/>
    <w:link w:val="a6"/>
    <w:uiPriority w:val="99"/>
    <w:unhideWhenUsed/>
    <w:rsid w:val="0073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410B"/>
  </w:style>
  <w:style w:type="table" w:styleId="a7">
    <w:name w:val="Table Grid"/>
    <w:basedOn w:val="a1"/>
    <w:uiPriority w:val="59"/>
    <w:rsid w:val="00EF5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0E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16F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A1835"/>
  </w:style>
  <w:style w:type="table" w:customStyle="1" w:styleId="10">
    <w:name w:val="Сетка таблицы1"/>
    <w:basedOn w:val="a1"/>
    <w:next w:val="a7"/>
    <w:uiPriority w:val="59"/>
    <w:rsid w:val="00DA1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130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E186-FF6A-4D4C-81D3-EB7B9048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4689</TotalTime>
  <Pages>2</Pages>
  <Words>713</Words>
  <Characters>5201</Characters>
  <Application>Microsoft Office Word</Application>
  <DocSecurity>0</DocSecurity>
  <Lines>128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RCS36-23lgs manual.indd</vt:lpstr>
    </vt:vector>
  </TitlesOfParts>
  <Company>SPecialiST RePack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RCS36-23lgs manual.indd</dc:title>
  <dc:creator>new</dc:creator>
  <cp:lastModifiedBy>NevKo</cp:lastModifiedBy>
  <cp:revision>277</cp:revision>
  <dcterms:created xsi:type="dcterms:W3CDTF">2015-02-27T17:33:00Z</dcterms:created>
  <dcterms:modified xsi:type="dcterms:W3CDTF">2015-03-12T15:25:00Z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2010-12-30T00:00:00Z</vt:filetime>
  </property>
  <property fmtid="{D5CDD505-2E9C-101B-9397-08002B2CF9AE}" pid="3" name="LastSaved">
    <vt:filetime>2015-02-27T00:00:00Z</vt:filetime>
  </property>
</Properties>
</file>